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C02A2" w14:textId="77777777" w:rsidR="00C44249" w:rsidRPr="003E7132" w:rsidRDefault="00C44249" w:rsidP="00C44249">
      <w:pPr>
        <w:adjustRightInd w:val="0"/>
        <w:snapToGrid w:val="0"/>
        <w:spacing w:after="240" w:line="240" w:lineRule="atLeast"/>
        <w:rPr>
          <w:rFonts w:ascii="Palatino Linotype" w:hAnsi="Palatino Linotype"/>
          <w:b/>
          <w:bCs/>
          <w:color w:val="000000" w:themeColor="text1"/>
          <w:sz w:val="32"/>
          <w:szCs w:val="32"/>
        </w:rPr>
      </w:pPr>
      <w:r w:rsidRPr="003E7132">
        <w:rPr>
          <w:rFonts w:ascii="Palatino Linotype" w:hAnsi="Palatino Linotype"/>
          <w:b/>
          <w:bCs/>
          <w:color w:val="000000" w:themeColor="text1"/>
          <w:sz w:val="32"/>
          <w:szCs w:val="32"/>
        </w:rPr>
        <w:t>Evaluation of the viral diversity of artemia cysts across four distinct regions of Kazakhstan through viral metagenomics analysis</w:t>
      </w:r>
    </w:p>
    <w:p w14:paraId="4C05A3F9" w14:textId="4EF16B68" w:rsidR="003E7132" w:rsidRPr="003E7132" w:rsidRDefault="003E7132" w:rsidP="003E7132">
      <w:pPr>
        <w:adjustRightInd w:val="0"/>
        <w:snapToGrid w:val="0"/>
        <w:spacing w:after="360"/>
        <w:rPr>
          <w:b/>
          <w:bCs/>
          <w:sz w:val="20"/>
          <w:szCs w:val="20"/>
          <w:lang w:eastAsia="de-DE" w:bidi="en-US"/>
        </w:rPr>
      </w:pPr>
      <w:r w:rsidRPr="003E7132">
        <w:rPr>
          <w:rFonts w:ascii="Palatino Linotype" w:hAnsi="Palatino Linotype"/>
          <w:b/>
          <w:bCs/>
          <w:sz w:val="20"/>
          <w:szCs w:val="20"/>
        </w:rPr>
        <w:t xml:space="preserve">Marat Kumar </w:t>
      </w:r>
      <w:r w:rsidRPr="003E7132">
        <w:rPr>
          <w:rFonts w:ascii="Palatino Linotype" w:hAnsi="Palatino Linotype"/>
          <w:b/>
          <w:bCs/>
          <w:sz w:val="20"/>
          <w:szCs w:val="20"/>
          <w:vertAlign w:val="superscript"/>
        </w:rPr>
        <w:t>1,3,</w:t>
      </w:r>
      <w:r w:rsidRPr="003E7132">
        <w:rPr>
          <w:rFonts w:ascii="Palatino Linotype" w:hAnsi="Palatino Linotype"/>
          <w:b/>
          <w:bCs/>
          <w:sz w:val="20"/>
          <w:szCs w:val="20"/>
        </w:rPr>
        <w:t>*</w:t>
      </w:r>
      <w:r w:rsidRPr="003E7132">
        <w:rPr>
          <w:rFonts w:ascii="Palatino Linotype" w:hAnsi="Palatino Linotype"/>
          <w:b/>
          <w:bCs/>
          <w:sz w:val="20"/>
          <w:szCs w:val="20"/>
          <w:lang w:eastAsia="de-DE" w:bidi="en-US"/>
        </w:rPr>
        <w:t xml:space="preserve">, </w:t>
      </w:r>
      <w:r w:rsidRPr="003E7132">
        <w:rPr>
          <w:rFonts w:ascii="Palatino Linotype" w:hAnsi="Palatino Linotype"/>
          <w:b/>
          <w:bCs/>
          <w:sz w:val="20"/>
          <w:szCs w:val="20"/>
        </w:rPr>
        <w:t xml:space="preserve">Kobey Karamendin </w:t>
      </w:r>
      <w:r w:rsidRPr="003E7132">
        <w:rPr>
          <w:rFonts w:ascii="Palatino Linotype" w:hAnsi="Palatino Linotype"/>
          <w:b/>
          <w:bCs/>
          <w:sz w:val="20"/>
          <w:szCs w:val="20"/>
          <w:vertAlign w:val="superscript"/>
        </w:rPr>
        <w:t>1</w:t>
      </w:r>
      <w:r w:rsidRPr="003E7132">
        <w:rPr>
          <w:rFonts w:ascii="Palatino Linotype" w:hAnsi="Palatino Linotype"/>
          <w:b/>
          <w:bCs/>
          <w:sz w:val="20"/>
          <w:szCs w:val="20"/>
        </w:rPr>
        <w:t xml:space="preserve">, </w:t>
      </w:r>
      <w:r w:rsidRPr="003E7132">
        <w:rPr>
          <w:rFonts w:ascii="Palatino Linotype" w:eastAsia="Calibri" w:hAnsi="Palatino Linotype"/>
          <w:b/>
          <w:bCs/>
          <w:color w:val="333333"/>
          <w:sz w:val="20"/>
          <w:szCs w:val="20"/>
          <w:shd w:val="clear" w:color="auto" w:fill="FFFFFF"/>
        </w:rPr>
        <w:t xml:space="preserve">Zhanara Mazhibaeva </w:t>
      </w:r>
      <w:r w:rsidRPr="003E7132">
        <w:rPr>
          <w:rFonts w:ascii="Palatino Linotype" w:eastAsia="Calibri" w:hAnsi="Palatino Linotype"/>
          <w:b/>
          <w:bCs/>
          <w:color w:val="333333"/>
          <w:sz w:val="20"/>
          <w:szCs w:val="20"/>
          <w:shd w:val="clear" w:color="auto" w:fill="FFFFFF"/>
          <w:vertAlign w:val="superscript"/>
        </w:rPr>
        <w:t>2</w:t>
      </w:r>
      <w:r w:rsidRPr="003E7132">
        <w:rPr>
          <w:rFonts w:ascii="Palatino Linotype" w:hAnsi="Palatino Linotype"/>
          <w:b/>
          <w:bCs/>
          <w:sz w:val="20"/>
          <w:szCs w:val="20"/>
        </w:rPr>
        <w:t xml:space="preserve">,Yermukhammet Kassymbekov </w:t>
      </w:r>
      <w:r w:rsidRPr="003E7132">
        <w:rPr>
          <w:rFonts w:ascii="Palatino Linotype" w:hAnsi="Palatino Linotype"/>
          <w:b/>
          <w:bCs/>
          <w:sz w:val="20"/>
          <w:szCs w:val="20"/>
          <w:vertAlign w:val="superscript"/>
        </w:rPr>
        <w:t>1</w:t>
      </w:r>
      <w:r w:rsidRPr="003E7132">
        <w:rPr>
          <w:rFonts w:ascii="Palatino Linotype" w:hAnsi="Palatino Linotype"/>
          <w:b/>
          <w:bCs/>
          <w:sz w:val="20"/>
          <w:szCs w:val="20"/>
        </w:rPr>
        <w:t xml:space="preserve">, </w:t>
      </w:r>
      <w:r w:rsidRPr="003E7132">
        <w:rPr>
          <w:rFonts w:ascii="Palatino Linotype" w:hAnsi="Palatino Linotype"/>
          <w:b/>
          <w:bCs/>
          <w:sz w:val="20"/>
          <w:szCs w:val="20"/>
          <w:lang w:eastAsia="de-DE" w:bidi="en-US"/>
        </w:rPr>
        <w:t xml:space="preserve">Temirlan Sabyrzhan </w:t>
      </w:r>
      <w:r w:rsidRPr="003E7132">
        <w:rPr>
          <w:rFonts w:ascii="Palatino Linotype" w:hAnsi="Palatino Linotype"/>
          <w:b/>
          <w:bCs/>
          <w:sz w:val="20"/>
          <w:szCs w:val="20"/>
          <w:vertAlign w:val="superscript"/>
        </w:rPr>
        <w:t>1,3</w:t>
      </w:r>
      <w:r w:rsidRPr="003E7132">
        <w:rPr>
          <w:rFonts w:ascii="Palatino Linotype" w:hAnsi="Palatino Linotype"/>
          <w:b/>
          <w:bCs/>
          <w:sz w:val="20"/>
          <w:szCs w:val="20"/>
          <w:lang w:eastAsia="de-DE" w:bidi="en-US"/>
        </w:rPr>
        <w:t xml:space="preserve">, </w:t>
      </w:r>
      <w:r w:rsidRPr="003E7132">
        <w:rPr>
          <w:rFonts w:ascii="Palatino Linotype" w:eastAsia="Calibri" w:hAnsi="Palatino Linotype"/>
          <w:b/>
          <w:bCs/>
          <w:color w:val="333333"/>
          <w:sz w:val="20"/>
          <w:szCs w:val="20"/>
          <w:shd w:val="clear" w:color="auto" w:fill="FFFFFF"/>
        </w:rPr>
        <w:t xml:space="preserve">Kuanysh Isbekov </w:t>
      </w:r>
      <w:r w:rsidRPr="003E7132">
        <w:rPr>
          <w:rFonts w:ascii="Palatino Linotype" w:eastAsia="Calibri" w:hAnsi="Palatino Linotype"/>
          <w:b/>
          <w:bCs/>
          <w:color w:val="333333"/>
          <w:sz w:val="20"/>
          <w:szCs w:val="20"/>
          <w:shd w:val="clear" w:color="auto" w:fill="FFFFFF"/>
          <w:vertAlign w:val="superscript"/>
        </w:rPr>
        <w:t>2</w:t>
      </w:r>
      <w:r w:rsidRPr="003E7132">
        <w:rPr>
          <w:rFonts w:ascii="Palatino Linotype" w:eastAsia="Calibri" w:hAnsi="Palatino Linotype"/>
          <w:b/>
          <w:bCs/>
          <w:color w:val="333333"/>
          <w:sz w:val="20"/>
          <w:szCs w:val="20"/>
          <w:shd w:val="clear" w:color="auto" w:fill="FFFFFF"/>
        </w:rPr>
        <w:t xml:space="preserve">, </w:t>
      </w:r>
      <w:r w:rsidRPr="003E7132">
        <w:rPr>
          <w:rFonts w:ascii="Palatino Linotype" w:eastAsia="Calibri" w:hAnsi="Palatino Linotype"/>
          <w:b/>
          <w:bCs/>
          <w:sz w:val="20"/>
          <w:szCs w:val="20"/>
        </w:rPr>
        <w:t xml:space="preserve">Saule Assylbekova </w:t>
      </w:r>
      <w:r w:rsidRPr="003E7132">
        <w:rPr>
          <w:rFonts w:ascii="Palatino Linotype" w:eastAsia="Calibri" w:hAnsi="Palatino Linotype"/>
          <w:b/>
          <w:bCs/>
          <w:color w:val="333333"/>
          <w:sz w:val="20"/>
          <w:szCs w:val="20"/>
          <w:shd w:val="clear" w:color="auto" w:fill="FFFFFF"/>
          <w:vertAlign w:val="superscript"/>
        </w:rPr>
        <w:t>2</w:t>
      </w:r>
      <w:r w:rsidRPr="003E7132">
        <w:rPr>
          <w:rFonts w:ascii="Palatino Linotype" w:hAnsi="Palatino Linotype"/>
          <w:b/>
          <w:bCs/>
          <w:sz w:val="20"/>
          <w:szCs w:val="20"/>
        </w:rPr>
        <w:t xml:space="preserve"> and Aidyn Kydyrmanov</w:t>
      </w:r>
      <w:r w:rsidRPr="003E7132">
        <w:rPr>
          <w:b/>
          <w:bCs/>
          <w:sz w:val="20"/>
          <w:szCs w:val="20"/>
        </w:rPr>
        <w:t xml:space="preserve"> </w:t>
      </w:r>
      <w:r w:rsidRPr="003E7132">
        <w:rPr>
          <w:b/>
          <w:bCs/>
          <w:sz w:val="20"/>
          <w:szCs w:val="20"/>
          <w:vertAlign w:val="superscript"/>
        </w:rPr>
        <w:t>1,</w:t>
      </w:r>
      <w:r w:rsidRPr="003E7132">
        <w:rPr>
          <w:b/>
          <w:bCs/>
          <w:sz w:val="20"/>
          <w:szCs w:val="20"/>
        </w:rPr>
        <w:t>*</w:t>
      </w:r>
    </w:p>
    <w:p w14:paraId="66E7B681" w14:textId="641DC561" w:rsidR="00F54088" w:rsidRPr="00C44249" w:rsidRDefault="00F54088" w:rsidP="00F54088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  <w:r w:rsidRPr="00C44249">
        <w:rPr>
          <w:rFonts w:ascii="Palatino Linotype" w:hAnsi="Palatino Linotype" w:cs="Times New Roman"/>
          <w:color w:val="000000" w:themeColor="text1"/>
          <w:sz w:val="20"/>
          <w:szCs w:val="20"/>
        </w:rPr>
        <w:t>(Supplementary Table S</w:t>
      </w:r>
      <w:r w:rsidRPr="00C44249">
        <w:rPr>
          <w:rFonts w:ascii="Palatino Linotype" w:hAnsi="Palatino Linotype" w:cs="Times New Roman"/>
          <w:color w:val="000000" w:themeColor="text1"/>
          <w:sz w:val="20"/>
          <w:szCs w:val="20"/>
          <w:lang w:val="en-US"/>
        </w:rPr>
        <w:t>1</w:t>
      </w:r>
      <w:r w:rsidRPr="00C44249">
        <w:rPr>
          <w:rFonts w:ascii="Palatino Linotype" w:hAnsi="Palatino Linotype" w:cs="Times New Roman"/>
          <w:color w:val="000000" w:themeColor="text1"/>
          <w:sz w:val="20"/>
          <w:szCs w:val="20"/>
        </w:rPr>
        <w:t>)</w:t>
      </w:r>
    </w:p>
    <w:p w14:paraId="5A5AC295" w14:textId="77777777" w:rsidR="00F54088" w:rsidRPr="00C44249" w:rsidRDefault="00F54088" w:rsidP="00F54088">
      <w:pPr>
        <w:rPr>
          <w:rFonts w:ascii="Palatino Linotype" w:eastAsia="Times New Roman" w:hAnsi="Palatino Linotype" w:cs="Times New Roman"/>
          <w:color w:val="000000" w:themeColor="text1"/>
          <w:kern w:val="0"/>
          <w:sz w:val="20"/>
          <w:szCs w:val="20"/>
          <w14:ligatures w14:val="none"/>
        </w:rPr>
      </w:pPr>
    </w:p>
    <w:p w14:paraId="2113923E" w14:textId="4C3AFF2E" w:rsidR="00225122" w:rsidRPr="00C44249" w:rsidRDefault="00C44249">
      <w:pPr>
        <w:rPr>
          <w:rFonts w:ascii="Palatino Linotype" w:eastAsia="Times New Roman" w:hAnsi="Palatino Linotype" w:cs="Times New Roman"/>
          <w:color w:val="000000" w:themeColor="text1"/>
          <w:kern w:val="0"/>
          <w:sz w:val="20"/>
          <w:szCs w:val="20"/>
          <w14:ligatures w14:val="none"/>
        </w:rPr>
      </w:pPr>
      <w:r w:rsidRPr="00C44249">
        <w:rPr>
          <w:rFonts w:ascii="Palatino Linotype" w:eastAsia="Times New Roman" w:hAnsi="Palatino Linotype" w:cs="Times New Roman"/>
          <w:color w:val="000000" w:themeColor="text1"/>
          <w:kern w:val="0"/>
          <w:sz w:val="20"/>
          <w:szCs w:val="20"/>
          <w14:ligatures w14:val="none"/>
        </w:rPr>
        <w:t xml:space="preserve">Table S1. Information about the sampling </w:t>
      </w:r>
      <w:r w:rsidRPr="00C44249">
        <w:rPr>
          <w:rFonts w:ascii="Palatino Linotype" w:eastAsia="Times New Roman" w:hAnsi="Palatino Linotype" w:cs="Times New Roman"/>
          <w:color w:val="000000" w:themeColor="text1"/>
          <w:kern w:val="0"/>
          <w:sz w:val="20"/>
          <w:szCs w:val="20"/>
          <w:lang w:val="en-US"/>
          <w14:ligatures w14:val="none"/>
        </w:rPr>
        <w:t>location</w:t>
      </w:r>
      <w:r w:rsidRPr="00C44249">
        <w:rPr>
          <w:rFonts w:ascii="Palatino Linotype" w:eastAsia="Times New Roman" w:hAnsi="Palatino Linotype" w:cs="Times New Roman"/>
          <w:color w:val="000000" w:themeColor="text1"/>
          <w:kern w:val="0"/>
          <w:sz w:val="20"/>
          <w:szCs w:val="20"/>
          <w14:ligatures w14:val="none"/>
        </w:rPr>
        <w:t xml:space="preserve"> in the four regions (sampling site number, sampling site, sampling location, sampling dates)</w:t>
      </w:r>
    </w:p>
    <w:p w14:paraId="1942622C" w14:textId="77777777" w:rsidR="00C44249" w:rsidRPr="00C44249" w:rsidRDefault="00C44249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</w:p>
    <w:tbl>
      <w:tblPr>
        <w:tblW w:w="8217" w:type="dxa"/>
        <w:tblLook w:val="04A0" w:firstRow="1" w:lastRow="0" w:firstColumn="1" w:lastColumn="0" w:noHBand="0" w:noVBand="1"/>
      </w:tblPr>
      <w:tblGrid>
        <w:gridCol w:w="846"/>
        <w:gridCol w:w="2609"/>
        <w:gridCol w:w="3486"/>
        <w:gridCol w:w="1276"/>
      </w:tblGrid>
      <w:tr w:rsidR="00F54088" w:rsidRPr="00C44249" w14:paraId="0D74C1E7" w14:textId="77777777" w:rsidTr="00225122">
        <w:trPr>
          <w:trHeight w:val="3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8905" w14:textId="7AB4CB27" w:rsidR="00225122" w:rsidRPr="00C44249" w:rsidRDefault="00225122" w:rsidP="00225122">
            <w:pPr>
              <w:jc w:val="center"/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Site </w:t>
            </w: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No.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858B" w14:textId="77777777" w:rsidR="00225122" w:rsidRPr="00C44249" w:rsidRDefault="00225122" w:rsidP="00225122">
            <w:pPr>
              <w:jc w:val="center"/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Sampling site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6DC1" w14:textId="77777777" w:rsidR="00225122" w:rsidRPr="00C44249" w:rsidRDefault="00225122" w:rsidP="00225122">
            <w:pPr>
              <w:jc w:val="center"/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Location</w:t>
            </w:r>
          </w:p>
          <w:p w14:paraId="466F01BC" w14:textId="3B6B1379" w:rsidR="00F54088" w:rsidRPr="00C44249" w:rsidRDefault="00F54088" w:rsidP="00225122">
            <w:pPr>
              <w:jc w:val="center"/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coordination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53C7" w14:textId="77777777" w:rsidR="00225122" w:rsidRPr="00C44249" w:rsidRDefault="00225122" w:rsidP="00225122">
            <w:pPr>
              <w:jc w:val="center"/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Sampling Date</w:t>
            </w:r>
          </w:p>
        </w:tc>
      </w:tr>
      <w:tr w:rsidR="00F54088" w:rsidRPr="00C44249" w14:paraId="34CC4700" w14:textId="77777777" w:rsidTr="00225122">
        <w:trPr>
          <w:trHeight w:val="3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6EC4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 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DC96" w14:textId="659983DC" w:rsidR="00225122" w:rsidRPr="00C44249" w:rsidRDefault="00225122" w:rsidP="00C44249">
            <w:pPr>
              <w:spacing w:before="120" w:after="120"/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North Kazakhstan </w:t>
            </w: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R</w:t>
            </w: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egion</w:t>
            </w:r>
          </w:p>
        </w:tc>
      </w:tr>
      <w:tr w:rsidR="00F54088" w:rsidRPr="00C44249" w14:paraId="3805325F" w14:textId="77777777" w:rsidTr="00225122">
        <w:trPr>
          <w:trHeight w:val="3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A30B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7A0E2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Pasynki Lake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C74F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54°47'18.0"N,  67°5'7.0"E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1E6EE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Aug.22</w:t>
            </w:r>
          </w:p>
        </w:tc>
      </w:tr>
      <w:tr w:rsidR="00F54088" w:rsidRPr="00C44249" w14:paraId="7BCC4E3E" w14:textId="77777777" w:rsidTr="00225122">
        <w:trPr>
          <w:trHeight w:val="3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2E4B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CD8A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Smirnovka Lake 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D5E4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54°47'7.0"N,  68°22'26.0"E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4C7E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Aug.22</w:t>
            </w:r>
          </w:p>
        </w:tc>
      </w:tr>
      <w:tr w:rsidR="00F54088" w:rsidRPr="00C44249" w14:paraId="1CF40241" w14:textId="77777777" w:rsidTr="00225122">
        <w:trPr>
          <w:trHeight w:val="3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A3DF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8BE2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Zhamantuz Lake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45031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54°1'58.0"N,  69°14'28.0"E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41A5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Aug.22</w:t>
            </w:r>
          </w:p>
        </w:tc>
      </w:tr>
      <w:tr w:rsidR="00F54088" w:rsidRPr="00C44249" w14:paraId="4F1FB143" w14:textId="77777777" w:rsidTr="00225122">
        <w:trPr>
          <w:trHeight w:val="3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72AA3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A3CE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Kalibek Lake 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7E197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53°52'23.0"N,  70°37'40.0"E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629D6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Aug.22</w:t>
            </w:r>
          </w:p>
        </w:tc>
      </w:tr>
      <w:tr w:rsidR="00F54088" w:rsidRPr="00C44249" w14:paraId="5E4FFBCB" w14:textId="77777777" w:rsidTr="00225122">
        <w:trPr>
          <w:trHeight w:val="3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02BDD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E341" w14:textId="18E46FF4" w:rsidR="00225122" w:rsidRPr="00C44249" w:rsidRDefault="00225122" w:rsidP="00C44249">
            <w:pPr>
              <w:spacing w:before="120" w:after="120"/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Pavlodar </w:t>
            </w: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R</w:t>
            </w: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egion</w:t>
            </w:r>
          </w:p>
        </w:tc>
      </w:tr>
      <w:tr w:rsidR="00F54088" w:rsidRPr="00C44249" w14:paraId="537772B1" w14:textId="77777777" w:rsidTr="00225122">
        <w:trPr>
          <w:trHeight w:val="3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8A04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A8B2D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Kyzyltuz Lake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A2160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53°47'20.0"N,  76°46'28.0"E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4C85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Aug.21</w:t>
            </w:r>
          </w:p>
        </w:tc>
      </w:tr>
      <w:tr w:rsidR="00F54088" w:rsidRPr="00C44249" w14:paraId="691FC1E2" w14:textId="77777777" w:rsidTr="00225122">
        <w:trPr>
          <w:trHeight w:val="3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CB1E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F712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Ashchitakyr Lake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37B8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52°33'27.0"N,  78°19'35.0"E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60F1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Aug.21</w:t>
            </w:r>
          </w:p>
        </w:tc>
      </w:tr>
      <w:tr w:rsidR="00F54088" w:rsidRPr="00C44249" w14:paraId="34C942BB" w14:textId="77777777" w:rsidTr="00225122">
        <w:trPr>
          <w:trHeight w:val="3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DEE1F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4C7C4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TuzKala Lake 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A65D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51°52'38.0"N,  77°29'22.0"E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0770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Aug.21</w:t>
            </w:r>
          </w:p>
        </w:tc>
      </w:tr>
      <w:tr w:rsidR="00F54088" w:rsidRPr="00C44249" w14:paraId="3AD83582" w14:textId="77777777" w:rsidTr="00225122">
        <w:trPr>
          <w:trHeight w:val="3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E11E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05ED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Kazy Lake 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40A0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51°42'09.0"N,  78°03'34.9"E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E057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Aug.21</w:t>
            </w:r>
          </w:p>
        </w:tc>
      </w:tr>
      <w:tr w:rsidR="00F54088" w:rsidRPr="00C44249" w14:paraId="58498105" w14:textId="77777777" w:rsidTr="00225122">
        <w:trPr>
          <w:trHeight w:val="57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9625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C223" w14:textId="24BA4129" w:rsidR="00225122" w:rsidRPr="00C44249" w:rsidRDefault="00225122" w:rsidP="00225122">
            <w:pPr>
              <w:spacing w:before="120" w:after="120"/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Almaty </w:t>
            </w: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R</w:t>
            </w: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egion</w:t>
            </w:r>
          </w:p>
        </w:tc>
      </w:tr>
      <w:tr w:rsidR="00F54088" w:rsidRPr="00C44249" w14:paraId="1E23C270" w14:textId="77777777" w:rsidTr="00225122">
        <w:trPr>
          <w:trHeight w:val="3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78186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A9F3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Ray Lake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B8EC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46°02'08.0"N,  78°08'45.0"E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3A49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Aug.22</w:t>
            </w:r>
          </w:p>
        </w:tc>
      </w:tr>
      <w:tr w:rsidR="00F54088" w:rsidRPr="00C44249" w14:paraId="62B4189F" w14:textId="77777777" w:rsidTr="00225122">
        <w:trPr>
          <w:trHeight w:val="3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F3D7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5EF1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Tuzkol Lake 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033D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43°00'21.0"N,  79°59'27.0"E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2423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Aug.22</w:t>
            </w:r>
          </w:p>
        </w:tc>
      </w:tr>
      <w:tr w:rsidR="00F54088" w:rsidRPr="00C44249" w14:paraId="2B23F76E" w14:textId="77777777" w:rsidTr="00225122">
        <w:trPr>
          <w:trHeight w:val="3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77A9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0879" w14:textId="5E6D0EFA" w:rsidR="00225122" w:rsidRPr="00C44249" w:rsidRDefault="00225122" w:rsidP="00225122">
            <w:pPr>
              <w:spacing w:before="120" w:after="120"/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Kyzylorda </w:t>
            </w: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R</w:t>
            </w: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egion</w:t>
            </w:r>
          </w:p>
        </w:tc>
      </w:tr>
      <w:tr w:rsidR="00F54088" w:rsidRPr="00C44249" w14:paraId="68D1052F" w14:textId="77777777" w:rsidTr="00C44249">
        <w:trPr>
          <w:trHeight w:val="3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F8FA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4346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Tushchybas Bay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8D99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46°15'00.0"N,  59°40'00.0"E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1721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Aug.21</w:t>
            </w:r>
          </w:p>
        </w:tc>
      </w:tr>
      <w:tr w:rsidR="00F54088" w:rsidRPr="00C44249" w14:paraId="3C3D3E6E" w14:textId="77777777" w:rsidTr="00225122">
        <w:trPr>
          <w:trHeight w:val="3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0BEC1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D46B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Qashqansu Bay 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F2B2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45°59'53.0"N,  62°06'52.0"E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9118" w14:textId="77777777" w:rsidR="00225122" w:rsidRPr="00C44249" w:rsidRDefault="00225122" w:rsidP="00225122">
            <w:pPr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C44249">
              <w:rPr>
                <w:rFonts w:ascii="Palatino Linotype" w:eastAsia="Times New Roman" w:hAnsi="Palatino Linotype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Aug.21</w:t>
            </w:r>
          </w:p>
        </w:tc>
      </w:tr>
    </w:tbl>
    <w:p w14:paraId="132CE867" w14:textId="77777777" w:rsidR="00225122" w:rsidRPr="00C44249" w:rsidRDefault="00225122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</w:p>
    <w:p w14:paraId="39E0B70A" w14:textId="77777777" w:rsidR="003E7132" w:rsidRDefault="003E7132" w:rsidP="00C44249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</w:p>
    <w:p w14:paraId="6E44A399" w14:textId="77777777" w:rsidR="003E7132" w:rsidRDefault="003E7132" w:rsidP="00C44249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</w:p>
    <w:p w14:paraId="26D824D7" w14:textId="77777777" w:rsidR="003E7132" w:rsidRDefault="003E7132" w:rsidP="00C44249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</w:p>
    <w:p w14:paraId="1847B322" w14:textId="77777777" w:rsidR="003E7132" w:rsidRDefault="003E7132" w:rsidP="00C44249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</w:p>
    <w:p w14:paraId="2390A5A9" w14:textId="77777777" w:rsidR="003E7132" w:rsidRDefault="003E7132" w:rsidP="00C44249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</w:p>
    <w:p w14:paraId="715B741E" w14:textId="77777777" w:rsidR="003E7132" w:rsidRDefault="003E7132" w:rsidP="00C44249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</w:p>
    <w:p w14:paraId="178D52AA" w14:textId="77777777" w:rsidR="003E7132" w:rsidRDefault="003E7132" w:rsidP="00C44249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</w:p>
    <w:p w14:paraId="26CACBD2" w14:textId="77777777" w:rsidR="003E7132" w:rsidRDefault="003E7132" w:rsidP="00C44249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</w:p>
    <w:p w14:paraId="0FDF7E45" w14:textId="23A908FE" w:rsidR="00C44249" w:rsidRPr="00C44249" w:rsidRDefault="00C44249" w:rsidP="00C44249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  <w:r w:rsidRPr="00C44249">
        <w:rPr>
          <w:rFonts w:ascii="Palatino Linotype" w:hAnsi="Palatino Linotype" w:cs="Times New Roman"/>
          <w:color w:val="000000" w:themeColor="text1"/>
          <w:sz w:val="20"/>
          <w:szCs w:val="20"/>
        </w:rPr>
        <w:lastRenderedPageBreak/>
        <w:t>(Supplementary Table S</w:t>
      </w:r>
      <w:r w:rsidRPr="00C44249">
        <w:rPr>
          <w:rFonts w:ascii="Palatino Linotype" w:hAnsi="Palatino Linotype" w:cs="Times New Roman"/>
          <w:color w:val="000000" w:themeColor="text1"/>
          <w:sz w:val="20"/>
          <w:szCs w:val="20"/>
          <w:lang w:val="en-US"/>
        </w:rPr>
        <w:t>2</w:t>
      </w:r>
      <w:r w:rsidRPr="00C44249">
        <w:rPr>
          <w:rFonts w:ascii="Palatino Linotype" w:hAnsi="Palatino Linotype" w:cs="Times New Roman"/>
          <w:color w:val="000000" w:themeColor="text1"/>
          <w:sz w:val="20"/>
          <w:szCs w:val="20"/>
        </w:rPr>
        <w:t>)</w:t>
      </w:r>
    </w:p>
    <w:p w14:paraId="0BFBD0B2" w14:textId="77777777" w:rsidR="00C44249" w:rsidRPr="00C44249" w:rsidRDefault="00C44249" w:rsidP="00C44249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</w:p>
    <w:p w14:paraId="3A2E86B9" w14:textId="631F8AA1" w:rsidR="00C44249" w:rsidRPr="00C44249" w:rsidRDefault="00C44249" w:rsidP="00C44249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  <w:r w:rsidRPr="00C44249">
        <w:rPr>
          <w:rFonts w:ascii="Palatino Linotype" w:hAnsi="Palatino Linotype"/>
          <w:color w:val="000000" w:themeColor="text1"/>
          <w:sz w:val="20"/>
          <w:szCs w:val="20"/>
        </w:rPr>
        <w:t>Table S2: Overview of Sequencing Reads Classification at the Domain Level (DIAMOND Blastx and MEGAN-LCA)</w:t>
      </w:r>
    </w:p>
    <w:tbl>
      <w:tblPr>
        <w:tblW w:w="8420" w:type="dxa"/>
        <w:tblLook w:val="04A0" w:firstRow="1" w:lastRow="0" w:firstColumn="1" w:lastColumn="0" w:noHBand="0" w:noVBand="1"/>
      </w:tblPr>
      <w:tblGrid>
        <w:gridCol w:w="3281"/>
        <w:gridCol w:w="1374"/>
        <w:gridCol w:w="1291"/>
        <w:gridCol w:w="1053"/>
        <w:gridCol w:w="1421"/>
      </w:tblGrid>
      <w:tr w:rsidR="00F54088" w:rsidRPr="00C44249" w14:paraId="06E5A6A5" w14:textId="77777777" w:rsidTr="00C44249">
        <w:trPr>
          <w:trHeight w:val="320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45B5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Domain of life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04AC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North_Kz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251C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Pavlodar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68DB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Almaty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708D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Kyzylorda</w:t>
            </w:r>
          </w:p>
        </w:tc>
      </w:tr>
      <w:tr w:rsidR="00F54088" w:rsidRPr="00C44249" w14:paraId="34C573B2" w14:textId="77777777" w:rsidTr="00C44249">
        <w:trPr>
          <w:trHeight w:val="320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BE1E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Bacteria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844E3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1251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796F3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2155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C3FE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188</w:t>
            </w:r>
          </w:p>
        </w:tc>
        <w:tc>
          <w:tcPr>
            <w:tcW w:w="14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A757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2448</w:t>
            </w:r>
          </w:p>
        </w:tc>
      </w:tr>
      <w:tr w:rsidR="00F54088" w:rsidRPr="00C44249" w14:paraId="0C249A3E" w14:textId="77777777" w:rsidTr="00C44249">
        <w:trPr>
          <w:trHeight w:val="320"/>
        </w:trPr>
        <w:tc>
          <w:tcPr>
            <w:tcW w:w="328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44B42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Archaea</w:t>
            </w:r>
          </w:p>
        </w:tc>
        <w:tc>
          <w:tcPr>
            <w:tcW w:w="1374" w:type="dxa"/>
            <w:shd w:val="clear" w:color="auto" w:fill="auto"/>
            <w:noWrap/>
            <w:vAlign w:val="bottom"/>
            <w:hideMark/>
          </w:tcPr>
          <w:p w14:paraId="57F7E36A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291" w:type="dxa"/>
            <w:shd w:val="clear" w:color="auto" w:fill="auto"/>
            <w:noWrap/>
            <w:vAlign w:val="bottom"/>
            <w:hideMark/>
          </w:tcPr>
          <w:p w14:paraId="5BDC3B70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216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2AE1210A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3EF2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23</w:t>
            </w:r>
          </w:p>
        </w:tc>
      </w:tr>
      <w:tr w:rsidR="00F54088" w:rsidRPr="00C44249" w14:paraId="770622F4" w14:textId="77777777" w:rsidTr="00C44249">
        <w:trPr>
          <w:trHeight w:val="320"/>
        </w:trPr>
        <w:tc>
          <w:tcPr>
            <w:tcW w:w="328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DE535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Eukaryota</w:t>
            </w:r>
          </w:p>
        </w:tc>
        <w:tc>
          <w:tcPr>
            <w:tcW w:w="1374" w:type="dxa"/>
            <w:shd w:val="clear" w:color="auto" w:fill="auto"/>
            <w:noWrap/>
            <w:vAlign w:val="bottom"/>
            <w:hideMark/>
          </w:tcPr>
          <w:p w14:paraId="288F144C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2700</w:t>
            </w:r>
          </w:p>
        </w:tc>
        <w:tc>
          <w:tcPr>
            <w:tcW w:w="1291" w:type="dxa"/>
            <w:shd w:val="clear" w:color="auto" w:fill="auto"/>
            <w:noWrap/>
            <w:vAlign w:val="bottom"/>
            <w:hideMark/>
          </w:tcPr>
          <w:p w14:paraId="140A6CC5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492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6EFB8E24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308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ED58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856</w:t>
            </w:r>
          </w:p>
        </w:tc>
      </w:tr>
      <w:tr w:rsidR="00F54088" w:rsidRPr="00C44249" w14:paraId="47691EC5" w14:textId="77777777" w:rsidTr="00C44249">
        <w:trPr>
          <w:trHeight w:val="320"/>
        </w:trPr>
        <w:tc>
          <w:tcPr>
            <w:tcW w:w="328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F09D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Viruses</w:t>
            </w:r>
          </w:p>
        </w:tc>
        <w:tc>
          <w:tcPr>
            <w:tcW w:w="1374" w:type="dxa"/>
            <w:shd w:val="clear" w:color="auto" w:fill="auto"/>
            <w:noWrap/>
            <w:vAlign w:val="bottom"/>
            <w:hideMark/>
          </w:tcPr>
          <w:p w14:paraId="3156882F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291" w:type="dxa"/>
            <w:shd w:val="clear" w:color="auto" w:fill="auto"/>
            <w:noWrap/>
            <w:vAlign w:val="bottom"/>
            <w:hideMark/>
          </w:tcPr>
          <w:p w14:paraId="5FB3420C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7AF9B16E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8B874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53</w:t>
            </w:r>
          </w:p>
        </w:tc>
      </w:tr>
      <w:tr w:rsidR="00F54088" w:rsidRPr="00C44249" w14:paraId="26650227" w14:textId="77777777" w:rsidTr="00C44249">
        <w:trPr>
          <w:trHeight w:val="320"/>
        </w:trPr>
        <w:tc>
          <w:tcPr>
            <w:tcW w:w="328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E433C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Not Assigned</w:t>
            </w:r>
          </w:p>
        </w:tc>
        <w:tc>
          <w:tcPr>
            <w:tcW w:w="1374" w:type="dxa"/>
            <w:shd w:val="clear" w:color="auto" w:fill="auto"/>
            <w:noWrap/>
            <w:vAlign w:val="bottom"/>
            <w:hideMark/>
          </w:tcPr>
          <w:p w14:paraId="51F61C34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2310</w:t>
            </w:r>
          </w:p>
        </w:tc>
        <w:tc>
          <w:tcPr>
            <w:tcW w:w="1291" w:type="dxa"/>
            <w:shd w:val="clear" w:color="auto" w:fill="auto"/>
            <w:noWrap/>
            <w:vAlign w:val="bottom"/>
            <w:hideMark/>
          </w:tcPr>
          <w:p w14:paraId="69A4D4B3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1059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7380C0C0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615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6AE8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1452</w:t>
            </w:r>
          </w:p>
        </w:tc>
      </w:tr>
      <w:tr w:rsidR="00F54088" w:rsidRPr="00C44249" w14:paraId="297B1D7E" w14:textId="77777777" w:rsidTr="00C44249">
        <w:trPr>
          <w:trHeight w:val="320"/>
        </w:trPr>
        <w:tc>
          <w:tcPr>
            <w:tcW w:w="32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04AAB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  <w:lang w:val="en-US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33F2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6395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EC319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3961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F7D68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1131</w:t>
            </w:r>
          </w:p>
        </w:tc>
        <w:tc>
          <w:tcPr>
            <w:tcW w:w="1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EB21" w14:textId="77777777" w:rsidR="00F54088" w:rsidRPr="00C44249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C44249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4832</w:t>
            </w:r>
          </w:p>
        </w:tc>
      </w:tr>
      <w:tr w:rsidR="00F54088" w:rsidRPr="00C44249" w14:paraId="6AA92BA8" w14:textId="77777777" w:rsidTr="00C44249">
        <w:trPr>
          <w:trHeight w:val="562"/>
        </w:trPr>
        <w:tc>
          <w:tcPr>
            <w:tcW w:w="8420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82BC" w14:textId="77777777" w:rsidR="00F54088" w:rsidRDefault="00F54088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</w:p>
          <w:p w14:paraId="3F1A2FD1" w14:textId="2EF68D56" w:rsidR="00C44249" w:rsidRPr="00C44249" w:rsidRDefault="00C44249" w:rsidP="00F54088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50B8C7AE" w14:textId="60DE08C9" w:rsidR="00272D8C" w:rsidRPr="00C44249" w:rsidRDefault="00272D8C" w:rsidP="00272D8C">
      <w:pPr>
        <w:rPr>
          <w:rFonts w:ascii="Palatino Linotype" w:hAnsi="Palatino Linotype" w:cs="Calibri"/>
          <w:color w:val="000000" w:themeColor="text1"/>
          <w:sz w:val="20"/>
          <w:szCs w:val="20"/>
        </w:rPr>
      </w:pPr>
      <w:r w:rsidRPr="00C44249">
        <w:rPr>
          <w:rFonts w:ascii="Palatino Linotype" w:hAnsi="Palatino Linotype" w:cs="Calibri"/>
          <w:color w:val="000000" w:themeColor="text1"/>
          <w:sz w:val="20"/>
          <w:szCs w:val="20"/>
        </w:rPr>
        <w:t xml:space="preserve">(Supplementary </w:t>
      </w:r>
      <w:r w:rsidR="003E7132" w:rsidRPr="00C44249">
        <w:rPr>
          <w:rFonts w:ascii="Palatino Linotype" w:hAnsi="Palatino Linotype" w:cs="Calibri"/>
          <w:color w:val="000000" w:themeColor="text1"/>
          <w:sz w:val="20"/>
          <w:szCs w:val="20"/>
          <w:lang w:val="en-US"/>
        </w:rPr>
        <w:t>Fig</w:t>
      </w:r>
      <w:r w:rsidR="003E7132">
        <w:rPr>
          <w:rFonts w:ascii="Palatino Linotype" w:hAnsi="Palatino Linotype" w:cs="Calibri"/>
          <w:color w:val="000000" w:themeColor="text1"/>
          <w:sz w:val="20"/>
          <w:szCs w:val="20"/>
          <w:lang w:val="en-US"/>
        </w:rPr>
        <w:t xml:space="preserve">ure </w:t>
      </w:r>
      <w:r w:rsidRPr="00C44249">
        <w:rPr>
          <w:rFonts w:ascii="Palatino Linotype" w:hAnsi="Palatino Linotype" w:cs="Calibri"/>
          <w:color w:val="000000" w:themeColor="text1"/>
          <w:sz w:val="20"/>
          <w:szCs w:val="20"/>
        </w:rPr>
        <w:t>S</w:t>
      </w:r>
      <w:r w:rsidRPr="00C44249">
        <w:rPr>
          <w:rFonts w:ascii="Palatino Linotype" w:hAnsi="Palatino Linotype" w:cs="Calibri"/>
          <w:color w:val="000000" w:themeColor="text1"/>
          <w:sz w:val="20"/>
          <w:szCs w:val="20"/>
          <w:lang w:val="en-US"/>
        </w:rPr>
        <w:t>1</w:t>
      </w:r>
      <w:r w:rsidRPr="00C44249">
        <w:rPr>
          <w:rFonts w:ascii="Palatino Linotype" w:hAnsi="Palatino Linotype" w:cs="Calibri"/>
          <w:color w:val="000000" w:themeColor="text1"/>
          <w:sz w:val="20"/>
          <w:szCs w:val="20"/>
        </w:rPr>
        <w:t>)</w:t>
      </w:r>
    </w:p>
    <w:p w14:paraId="1CAAFF36" w14:textId="77777777" w:rsidR="00F54088" w:rsidRPr="00C44249" w:rsidRDefault="00F54088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</w:p>
    <w:p w14:paraId="67707D5B" w14:textId="618605E4" w:rsidR="00272D8C" w:rsidRPr="00C44249" w:rsidRDefault="00272D8C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  <w:r w:rsidRPr="00C44249">
        <w:rPr>
          <w:rFonts w:ascii="Palatino Linotype" w:hAnsi="Palatino Linotype"/>
          <w:noProof/>
          <w:color w:val="000000" w:themeColor="text1"/>
          <w:sz w:val="20"/>
          <w:szCs w:val="20"/>
          <w:lang w:val="en-US"/>
        </w:rPr>
        <w:drawing>
          <wp:inline distT="0" distB="0" distL="0" distR="0" wp14:anchorId="6D9CE300" wp14:editId="36BD7BC6">
            <wp:extent cx="2700000" cy="2501828"/>
            <wp:effectExtent l="0" t="0" r="5715" b="635"/>
            <wp:docPr id="8083641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36413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2501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7B6C4" w14:textId="6A226AB5" w:rsidR="00272D8C" w:rsidRPr="00C44249" w:rsidRDefault="00272D8C" w:rsidP="00272D8C">
      <w:pPr>
        <w:spacing w:before="400" w:after="400"/>
        <w:rPr>
          <w:rFonts w:ascii="Palatino Linotype" w:hAnsi="Palatino Linotype"/>
          <w:color w:val="000000" w:themeColor="text1"/>
          <w:sz w:val="20"/>
          <w:szCs w:val="20"/>
          <w:lang w:val="en-US"/>
        </w:rPr>
      </w:pPr>
      <w:r w:rsidRPr="00C44249">
        <w:rPr>
          <w:rFonts w:ascii="Palatino Linotype" w:hAnsi="Palatino Linotype" w:cs="Calibri"/>
          <w:color w:val="000000" w:themeColor="text1"/>
          <w:sz w:val="20"/>
          <w:szCs w:val="20"/>
          <w:lang w:val="en-US"/>
        </w:rPr>
        <w:t>Fig</w:t>
      </w:r>
      <w:r w:rsidR="003E7132">
        <w:rPr>
          <w:rFonts w:ascii="Palatino Linotype" w:hAnsi="Palatino Linotype" w:cs="Calibri"/>
          <w:color w:val="000000" w:themeColor="text1"/>
          <w:sz w:val="20"/>
          <w:szCs w:val="20"/>
          <w:lang w:val="en-US"/>
        </w:rPr>
        <w:t>ure</w:t>
      </w:r>
      <w:r w:rsidRPr="00C44249">
        <w:rPr>
          <w:rFonts w:ascii="Palatino Linotype" w:hAnsi="Palatino Linotype" w:cs="Calibri"/>
          <w:color w:val="000000" w:themeColor="text1"/>
          <w:sz w:val="20"/>
          <w:szCs w:val="20"/>
          <w:lang w:val="en-US"/>
        </w:rPr>
        <w:t>.</w:t>
      </w:r>
      <w:r w:rsidRPr="00C44249">
        <w:rPr>
          <w:rFonts w:ascii="Palatino Linotype" w:hAnsi="Palatino Linotype" w:cs="Calibri"/>
          <w:color w:val="000000" w:themeColor="text1"/>
          <w:sz w:val="20"/>
          <w:szCs w:val="20"/>
        </w:rPr>
        <w:t>S</w:t>
      </w:r>
      <w:r w:rsidRPr="00C44249">
        <w:rPr>
          <w:rFonts w:ascii="Palatino Linotype" w:hAnsi="Palatino Linotype" w:cs="Calibri"/>
          <w:color w:val="000000" w:themeColor="text1"/>
          <w:sz w:val="20"/>
          <w:szCs w:val="20"/>
          <w:lang w:val="en-US"/>
        </w:rPr>
        <w:t>1</w:t>
      </w:r>
      <w:r w:rsidRPr="00C44249">
        <w:rPr>
          <w:rFonts w:ascii="Palatino Linotype" w:hAnsi="Palatino Linotype" w:cs="Calibri"/>
          <w:color w:val="000000" w:themeColor="text1"/>
          <w:sz w:val="20"/>
          <w:szCs w:val="20"/>
        </w:rPr>
        <w:t xml:space="preserve">. Classification of sequencing reads for different </w:t>
      </w:r>
      <w:r w:rsidRPr="00C44249">
        <w:rPr>
          <w:rFonts w:ascii="Palatino Linotype" w:hAnsi="Palatino Linotype" w:cs="Calibri"/>
          <w:color w:val="000000" w:themeColor="text1"/>
          <w:sz w:val="20"/>
          <w:szCs w:val="20"/>
          <w:lang w:val="en-US"/>
        </w:rPr>
        <w:t>regions</w:t>
      </w:r>
      <w:r w:rsidRPr="00C44249">
        <w:rPr>
          <w:rFonts w:ascii="Palatino Linotype" w:hAnsi="Palatino Linotype" w:cs="Calibri"/>
          <w:color w:val="000000" w:themeColor="text1"/>
          <w:sz w:val="20"/>
          <w:szCs w:val="20"/>
        </w:rPr>
        <w:t>, based on DIAMOND blastx similarity search, followed by MEGAN-LCA binning to the classification level "domain"</w:t>
      </w:r>
    </w:p>
    <w:p w14:paraId="515C0D98" w14:textId="77777777" w:rsidR="00C44249" w:rsidRDefault="00C44249">
      <w:pPr>
        <w:rPr>
          <w:rFonts w:ascii="Palatino Linotype" w:hAnsi="Palatino Linotype" w:cs="Times New Roman"/>
          <w:color w:val="000000" w:themeColor="text1"/>
          <w:sz w:val="20"/>
          <w:szCs w:val="20"/>
          <w:lang w:val="en-US"/>
        </w:rPr>
        <w:sectPr w:rsidR="00C44249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14527" w:type="dxa"/>
        <w:tblInd w:w="-572" w:type="dxa"/>
        <w:tblLook w:val="04A0" w:firstRow="1" w:lastRow="0" w:firstColumn="1" w:lastColumn="0" w:noHBand="0" w:noVBand="1"/>
      </w:tblPr>
      <w:tblGrid>
        <w:gridCol w:w="1701"/>
        <w:gridCol w:w="3686"/>
        <w:gridCol w:w="2027"/>
        <w:gridCol w:w="1623"/>
        <w:gridCol w:w="1453"/>
        <w:gridCol w:w="1072"/>
        <w:gridCol w:w="994"/>
        <w:gridCol w:w="855"/>
        <w:gridCol w:w="1116"/>
      </w:tblGrid>
      <w:tr w:rsidR="00C44249" w:rsidRPr="003E7132" w14:paraId="2B63CB25" w14:textId="77777777" w:rsidTr="00ED3D5E">
        <w:trPr>
          <w:trHeight w:val="309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655F" w14:textId="191ED7D7" w:rsidR="00C44249" w:rsidRPr="003E7132" w:rsidRDefault="00C44249" w:rsidP="00ED3D5E">
            <w:pPr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3E7132"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  <w:lang w:val="en-US"/>
              </w:rPr>
              <w:lastRenderedPageBreak/>
              <w:t xml:space="preserve">Table S3. </w:t>
            </w:r>
            <w:r w:rsidR="003E7132" w:rsidRPr="003E7132"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  <w:t>Summary of the total count of viral readings obtained from 15 distinct viral families and unclassified viruses</w:t>
            </w:r>
          </w:p>
        </w:tc>
        <w:tc>
          <w:tcPr>
            <w:tcW w:w="4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CF98" w14:textId="492D6D45" w:rsidR="00C44249" w:rsidRPr="003E7132" w:rsidRDefault="00C44249" w:rsidP="00ED3D5E">
            <w:pPr>
              <w:jc w:val="center"/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3E7132"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  <w:t>Sampl</w:t>
            </w:r>
            <w:r w:rsidR="003E7132" w:rsidRPr="003E7132"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  <w:lang w:val="en-US"/>
              </w:rPr>
              <w:t>ing regions</w:t>
            </w:r>
          </w:p>
        </w:tc>
      </w:tr>
      <w:tr w:rsidR="00C44249" w:rsidRPr="003E7132" w14:paraId="422F8C26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0483" w14:textId="77777777" w:rsidR="00C44249" w:rsidRPr="003E7132" w:rsidRDefault="00C44249" w:rsidP="00ED3D5E">
            <w:pPr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  <w:t>Taxonomy Name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E6A9" w14:textId="77777777" w:rsidR="00C44249" w:rsidRPr="003E7132" w:rsidRDefault="00C44249" w:rsidP="00ED3D5E">
            <w:pPr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  <w:t>Viral Genome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CFC4" w14:textId="77777777" w:rsidR="00C44249" w:rsidRPr="003E7132" w:rsidRDefault="00C44249" w:rsidP="00ED3D5E">
            <w:pPr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  <w:t>Classification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5B09" w14:textId="77777777" w:rsidR="00C44249" w:rsidRPr="003E7132" w:rsidRDefault="00C44249" w:rsidP="00ED3D5E">
            <w:pPr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  <w:t>Naturalhosts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3107" w14:textId="77777777" w:rsidR="00C44249" w:rsidRPr="003E7132" w:rsidRDefault="00C44249" w:rsidP="00ED3D5E">
            <w:pPr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  <w:t>Host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9B54" w14:textId="4F837F3E" w:rsidR="00C44249" w:rsidRPr="00701218" w:rsidRDefault="00C44249" w:rsidP="00ED3D5E">
            <w:pPr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3E7132"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  <w:t>North_K</w:t>
            </w:r>
            <w:r w:rsidR="00701218"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D1CA" w14:textId="77777777" w:rsidR="00C44249" w:rsidRPr="003E7132" w:rsidRDefault="00C44249" w:rsidP="00ED3D5E">
            <w:pPr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  <w:t>Pavlodar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F7FE" w14:textId="77777777" w:rsidR="00C44249" w:rsidRPr="003E7132" w:rsidRDefault="00C44249" w:rsidP="00ED3D5E">
            <w:pPr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  <w:t>Almaty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9B4B" w14:textId="77777777" w:rsidR="00C44249" w:rsidRPr="003E7132" w:rsidRDefault="00C44249" w:rsidP="00ED3D5E">
            <w:pPr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b/>
                <w:bCs/>
                <w:color w:val="000000" w:themeColor="text1"/>
                <w:sz w:val="18"/>
                <w:szCs w:val="18"/>
              </w:rPr>
              <w:t>Kyzylorda</w:t>
            </w:r>
          </w:p>
        </w:tc>
      </w:tr>
      <w:tr w:rsidR="00C44249" w:rsidRPr="003E7132" w14:paraId="44CB7775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5206A0B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Autographiviridae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790F27A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Group I: dsDNA viruses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EB2FAED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Bacteriophage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3513050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Bacteria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CB73B37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C6771C4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7843C4D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70A367B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DD8E4BA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</w:tr>
      <w:tr w:rsidR="00C44249" w:rsidRPr="003E7132" w14:paraId="5F98714C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CB28CB5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Myoviridae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8CCE759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Group I: dsDNA viruses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7D43B3D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Bacteriophage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3F18161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Bacteria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2FD477E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9ACA422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F2193D3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6310002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0DA3E64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</w:t>
            </w:r>
          </w:p>
        </w:tc>
      </w:tr>
      <w:tr w:rsidR="00C44249" w:rsidRPr="003E7132" w14:paraId="51A9CD70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63F4AD2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Podoviridae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5264ECD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Group I: dsDNA viruses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9A9F9B2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Bacteriophage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8DCF8CE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Bacteria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041DA32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95C5E18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792A5D2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FF04F1D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11805F8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1</w:t>
            </w:r>
          </w:p>
        </w:tc>
      </w:tr>
      <w:tr w:rsidR="00C44249" w:rsidRPr="003E7132" w14:paraId="5253662C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A3B336D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Straboviridae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C30D276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Group I: dsDNA viruses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806C812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Bacteriophage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7360DCB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Bacteria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FBBE183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5C74458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895B111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1B6D5DB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E3715FC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</w:tr>
      <w:tr w:rsidR="00C44249" w:rsidRPr="003E7132" w14:paraId="160F0A3B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483891D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Schitoviridae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530034A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Group I: dsDNA viruses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DFAFAFC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Bacteriophage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07B6BDD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Bacteria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9E5E0B6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2EAA7BF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F320726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D4948EC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F7F69EA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</w:tr>
      <w:tr w:rsidR="00C44249" w:rsidRPr="003E7132" w14:paraId="3C7E1CE1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A083334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Zobellviridae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7A12D75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Group I: dsDNA viruses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D5993A1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Bacteriophage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0817530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Bacteria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17962EC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8D498DB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EF8D378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AD5A635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1560802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</w:tr>
      <w:tr w:rsidR="00C44249" w:rsidRPr="003E7132" w14:paraId="4ED8B95F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D26A9A5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unclassified Caudovirales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F470AD6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Group I: dsDNA viruses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377A329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Bacteriophage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FBB398E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Bacteria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C9BD860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Bacteria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1C8A1E8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8F8229D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254B914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74CF827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14</w:t>
            </w:r>
          </w:p>
        </w:tc>
      </w:tr>
      <w:tr w:rsidR="00C44249" w:rsidRPr="003E7132" w14:paraId="6A818C46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5D1B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Tombusviridae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CCEB7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Group IV: ssRNA positive-strand viruses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30B2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Plant viruses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245B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Plant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B577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Plant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5A1E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FA1A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A30C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B08B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</w:tr>
      <w:tr w:rsidR="00C44249" w:rsidRPr="003E7132" w14:paraId="22A29216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5A16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Solemoviridae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ACC0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Group IV: ssRNA positive-strand viruses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3026A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Plant viruses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6CFC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Plant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B62B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Plant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796C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0112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EB67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9C6B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</w:tr>
      <w:tr w:rsidR="00C44249" w:rsidRPr="003E7132" w14:paraId="13F1FAEB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07F8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Picornaviridae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94D9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Group IV: ssRNA positive-strand viruses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4E48" w14:textId="0A79B759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 xml:space="preserve">Vertebrates </w:t>
            </w:r>
            <w:r w:rsid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v</w:t>
            </w: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iruses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E6F7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Vertebrates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5E28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Vertebrates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08DC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C215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5128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47D7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</w:tr>
      <w:tr w:rsidR="00C44249" w:rsidRPr="003E7132" w14:paraId="0D7BB28E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3CDDB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Astroviridae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D2525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Group IV: ssRNA positive-strand viruses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6ED6F" w14:textId="0CCB327F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 xml:space="preserve">Vertebrates </w:t>
            </w:r>
            <w:r w:rsid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v</w:t>
            </w: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iruses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F91DD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Vertebrates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BC39F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Vertebrates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C79AA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42C80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BF7C0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C6502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</w:tr>
      <w:tr w:rsidR="00C44249" w:rsidRPr="003E7132" w14:paraId="446301C1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A73C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Reoviridae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84BC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Group III: dsRNA viruses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F543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Unclear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0ACA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Vertebrates-Invertebrates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E689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Inv</w:t>
            </w: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ertebrates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F90D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</w:t>
            </w: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3520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D874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AD16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</w:tr>
      <w:tr w:rsidR="00C44249" w:rsidRPr="003E7132" w14:paraId="6B724E2E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71E02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Nodaviridae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04D9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Group IV: ssRNA positive-strand viruses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D5AC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Inv</w:t>
            </w: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ertebrates viruses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DCFD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Vertebrates-Invertebrates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7D8C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Inv</w:t>
            </w: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ertebrates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4112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27E0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C280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615F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</w:tr>
      <w:tr w:rsidR="00C44249" w:rsidRPr="003E7132" w14:paraId="4E9BD120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1E4B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Dicistroviridae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E628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Group IV: ssRNA positive-strand viruses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6E3D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I</w:t>
            </w: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nsect viruses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EE9C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I</w:t>
            </w: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nvertebrates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7EFC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I</w:t>
            </w: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nvertebrates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58BE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7101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F021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07BE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</w:tr>
      <w:tr w:rsidR="00C44249" w:rsidRPr="003E7132" w14:paraId="3F9546A4" w14:textId="77777777" w:rsidTr="00ED3D5E">
        <w:trPr>
          <w:trHeight w:val="30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8EF1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unclassified viruses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96FB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Unclear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F673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Unclassified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5664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Unclear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3881" w14:textId="77777777" w:rsidR="00C44249" w:rsidRPr="003E7132" w:rsidRDefault="00C44249" w:rsidP="00ED3D5E">
            <w:pPr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Unclear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A892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BEAE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0AA8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82A8" w14:textId="77777777" w:rsidR="00C44249" w:rsidRPr="003E7132" w:rsidRDefault="00C44249" w:rsidP="00ED3D5E">
            <w:pPr>
              <w:jc w:val="center"/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</w:pPr>
            <w:r w:rsidRPr="003E7132">
              <w:rPr>
                <w:rFonts w:ascii="Palatino Linotype" w:hAnsi="Palatino Linotype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</w:tr>
    </w:tbl>
    <w:p w14:paraId="5A94CD36" w14:textId="77777777" w:rsidR="00272D8C" w:rsidRPr="00C44249" w:rsidRDefault="00272D8C">
      <w:pPr>
        <w:rPr>
          <w:rFonts w:ascii="Palatino Linotype" w:hAnsi="Palatino Linotype" w:cs="Times New Roman"/>
          <w:color w:val="000000" w:themeColor="text1"/>
          <w:sz w:val="20"/>
          <w:szCs w:val="20"/>
          <w:lang w:val="en-US"/>
        </w:rPr>
      </w:pPr>
    </w:p>
    <w:sectPr w:rsidR="00272D8C" w:rsidRPr="00C44249" w:rsidSect="00C4424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122"/>
    <w:rsid w:val="00225122"/>
    <w:rsid w:val="00272D8C"/>
    <w:rsid w:val="003E7132"/>
    <w:rsid w:val="00701218"/>
    <w:rsid w:val="008E134E"/>
    <w:rsid w:val="00C44249"/>
    <w:rsid w:val="00C60468"/>
    <w:rsid w:val="00F5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D4614B3"/>
  <w15:chartTrackingRefBased/>
  <w15:docId w15:val="{3214C4DD-54DC-0C4D-8CEC-21A84C7B3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KZ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Code" w:uiPriority="50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8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 Kumar</dc:creator>
  <cp:keywords/>
  <dc:description/>
  <cp:lastModifiedBy>Marat Kumar</cp:lastModifiedBy>
  <cp:revision>6</cp:revision>
  <dcterms:created xsi:type="dcterms:W3CDTF">2023-08-10T16:10:00Z</dcterms:created>
  <dcterms:modified xsi:type="dcterms:W3CDTF">2023-08-22T20:54:00Z</dcterms:modified>
</cp:coreProperties>
</file>